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12EA" w14:textId="729467B2" w:rsidR="003A3BEE" w:rsidRPr="003A3BEE" w:rsidRDefault="003A3BEE" w:rsidP="003A3BEE">
      <w:pPr>
        <w:pStyle w:val="ox-1b098be9cb-msonormal"/>
        <w:jc w:val="center"/>
        <w:rPr>
          <w:rFonts w:ascii="Arial" w:hAnsi="Arial" w:cs="Arial"/>
          <w:sz w:val="32"/>
          <w:szCs w:val="32"/>
        </w:rPr>
      </w:pPr>
      <w:r>
        <w:rPr>
          <w:b/>
          <w:bCs/>
          <w:noProof/>
          <w:color w:val="1F497D"/>
          <w:sz w:val="36"/>
          <w:szCs w:val="36"/>
          <w14:ligatures w14:val="standardContextual"/>
        </w:rPr>
        <w:drawing>
          <wp:inline distT="0" distB="0" distL="0" distR="0" wp14:anchorId="222D85A7" wp14:editId="1535A5F2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6A5A7" w14:textId="0F8D79F5" w:rsidR="003A3BEE" w:rsidRDefault="003A3BEE" w:rsidP="003A3BEE">
      <w:pPr>
        <w:pStyle w:val="ox-1b098be9cb-msonormal"/>
        <w:rPr>
          <w:rFonts w:ascii="Arial" w:hAnsi="Arial" w:cs="Arial"/>
          <w:sz w:val="26"/>
          <w:szCs w:val="26"/>
        </w:rPr>
      </w:pPr>
      <w:r>
        <w:rPr>
          <w:rStyle w:val="lev"/>
          <w:color w:val="1F497D"/>
          <w:sz w:val="28"/>
          <w:szCs w:val="28"/>
        </w:rPr>
        <w:t> </w:t>
      </w:r>
      <w:r>
        <w:rPr>
          <w:rStyle w:val="lev"/>
          <w:color w:val="1F497D"/>
          <w:sz w:val="28"/>
          <w:szCs w:val="28"/>
          <w:u w:val="single"/>
          <w:shd w:val="clear" w:color="auto" w:fill="00FFFF"/>
        </w:rPr>
        <w:t>Périodes d’ouverture</w:t>
      </w:r>
      <w:r>
        <w:rPr>
          <w:rStyle w:val="lev"/>
          <w:color w:val="1F497D"/>
          <w:sz w:val="28"/>
          <w:szCs w:val="28"/>
        </w:rPr>
        <w:t> : </w:t>
      </w:r>
    </w:p>
    <w:p w14:paraId="448DC1D9" w14:textId="6A159638" w:rsidR="003A3BEE" w:rsidRPr="000679F6" w:rsidRDefault="003A3BEE" w:rsidP="003A3BEE">
      <w:pPr>
        <w:pStyle w:val="ox-1b098be9cb-msonormal"/>
        <w:rPr>
          <w:rFonts w:ascii="Arial" w:hAnsi="Arial" w:cs="Arial"/>
          <w:sz w:val="28"/>
          <w:szCs w:val="28"/>
        </w:rPr>
      </w:pPr>
      <w:r w:rsidRPr="000679F6">
        <w:rPr>
          <w:rStyle w:val="lev"/>
          <w:color w:val="1F497D"/>
          <w:sz w:val="28"/>
          <w:szCs w:val="28"/>
        </w:rPr>
        <w:t xml:space="preserve">Du </w:t>
      </w:r>
      <w:r w:rsidR="00CD5162" w:rsidRPr="000679F6">
        <w:rPr>
          <w:rStyle w:val="lev"/>
          <w:color w:val="1F497D"/>
          <w:sz w:val="28"/>
          <w:szCs w:val="28"/>
        </w:rPr>
        <w:t>01</w:t>
      </w:r>
      <w:r w:rsidRPr="000679F6">
        <w:rPr>
          <w:rStyle w:val="lev"/>
          <w:color w:val="1F497D"/>
          <w:sz w:val="28"/>
          <w:szCs w:val="28"/>
        </w:rPr>
        <w:t>/0</w:t>
      </w:r>
      <w:r w:rsidR="00CD5162" w:rsidRPr="000679F6">
        <w:rPr>
          <w:rStyle w:val="lev"/>
          <w:color w:val="1F497D"/>
          <w:sz w:val="28"/>
          <w:szCs w:val="28"/>
        </w:rPr>
        <w:t>4</w:t>
      </w:r>
      <w:r w:rsidRPr="000679F6">
        <w:rPr>
          <w:rStyle w:val="lev"/>
          <w:color w:val="1F497D"/>
          <w:sz w:val="28"/>
          <w:szCs w:val="28"/>
        </w:rPr>
        <w:t>/202</w:t>
      </w:r>
      <w:r w:rsidR="00CD5162" w:rsidRPr="000679F6">
        <w:rPr>
          <w:rStyle w:val="lev"/>
          <w:color w:val="1F497D"/>
          <w:sz w:val="28"/>
          <w:szCs w:val="28"/>
        </w:rPr>
        <w:t>4</w:t>
      </w:r>
      <w:r w:rsidRPr="000679F6">
        <w:rPr>
          <w:rStyle w:val="lev"/>
          <w:color w:val="1F497D"/>
          <w:sz w:val="28"/>
          <w:szCs w:val="28"/>
        </w:rPr>
        <w:t xml:space="preserve"> au </w:t>
      </w:r>
      <w:r w:rsidR="00CD5162" w:rsidRPr="000679F6">
        <w:rPr>
          <w:rStyle w:val="lev"/>
          <w:color w:val="1F497D"/>
          <w:sz w:val="28"/>
          <w:szCs w:val="28"/>
        </w:rPr>
        <w:t>07</w:t>
      </w:r>
      <w:r w:rsidRPr="000679F6">
        <w:rPr>
          <w:rStyle w:val="lev"/>
          <w:color w:val="1F497D"/>
          <w:sz w:val="28"/>
          <w:szCs w:val="28"/>
        </w:rPr>
        <w:t>/0</w:t>
      </w:r>
      <w:r w:rsidR="00CD5162" w:rsidRPr="000679F6">
        <w:rPr>
          <w:rStyle w:val="lev"/>
          <w:color w:val="1F497D"/>
          <w:sz w:val="28"/>
          <w:szCs w:val="28"/>
        </w:rPr>
        <w:t>4</w:t>
      </w:r>
      <w:r w:rsidRPr="000679F6">
        <w:rPr>
          <w:rStyle w:val="lev"/>
          <w:color w:val="1F497D"/>
          <w:sz w:val="28"/>
          <w:szCs w:val="28"/>
        </w:rPr>
        <w:t>/202</w:t>
      </w:r>
      <w:r w:rsidR="00CD5162" w:rsidRPr="000679F6">
        <w:rPr>
          <w:rStyle w:val="lev"/>
          <w:color w:val="1F497D"/>
          <w:sz w:val="28"/>
          <w:szCs w:val="28"/>
        </w:rPr>
        <w:t>4</w:t>
      </w:r>
      <w:r w:rsidRPr="000679F6">
        <w:rPr>
          <w:rStyle w:val="lev"/>
          <w:color w:val="1F497D"/>
          <w:sz w:val="28"/>
          <w:szCs w:val="28"/>
        </w:rPr>
        <w:t> </w:t>
      </w:r>
    </w:p>
    <w:p w14:paraId="0D5274EE" w14:textId="5930C313" w:rsidR="003A3BEE" w:rsidRPr="000679F6" w:rsidRDefault="003A3BEE" w:rsidP="003A3BEE">
      <w:pPr>
        <w:pStyle w:val="ox-1b098be9cb-msonormal"/>
        <w:rPr>
          <w:rFonts w:ascii="Arial" w:hAnsi="Arial" w:cs="Arial"/>
          <w:sz w:val="28"/>
          <w:szCs w:val="28"/>
        </w:rPr>
      </w:pPr>
      <w:r w:rsidRPr="000679F6">
        <w:rPr>
          <w:rStyle w:val="lev"/>
          <w:color w:val="1F497D"/>
          <w:sz w:val="28"/>
          <w:szCs w:val="28"/>
        </w:rPr>
        <w:t>Du 0</w:t>
      </w:r>
      <w:r w:rsidR="00362CA0" w:rsidRPr="000679F6">
        <w:rPr>
          <w:rStyle w:val="lev"/>
          <w:color w:val="1F497D"/>
          <w:sz w:val="28"/>
          <w:szCs w:val="28"/>
        </w:rPr>
        <w:t>6</w:t>
      </w:r>
      <w:r w:rsidRPr="000679F6">
        <w:rPr>
          <w:rStyle w:val="lev"/>
          <w:color w:val="1F497D"/>
          <w:sz w:val="28"/>
          <w:szCs w:val="28"/>
        </w:rPr>
        <w:t>/0</w:t>
      </w:r>
      <w:r w:rsidR="00362CA0" w:rsidRPr="000679F6">
        <w:rPr>
          <w:rStyle w:val="lev"/>
          <w:color w:val="1F497D"/>
          <w:sz w:val="28"/>
          <w:szCs w:val="28"/>
        </w:rPr>
        <w:t>5</w:t>
      </w:r>
      <w:r w:rsidRPr="000679F6">
        <w:rPr>
          <w:rStyle w:val="lev"/>
          <w:color w:val="1F497D"/>
          <w:sz w:val="28"/>
          <w:szCs w:val="28"/>
        </w:rPr>
        <w:t>/202</w:t>
      </w:r>
      <w:r w:rsidR="00362CA0" w:rsidRPr="000679F6">
        <w:rPr>
          <w:rStyle w:val="lev"/>
          <w:color w:val="1F497D"/>
          <w:sz w:val="28"/>
          <w:szCs w:val="28"/>
        </w:rPr>
        <w:t>4</w:t>
      </w:r>
      <w:r w:rsidRPr="000679F6">
        <w:rPr>
          <w:rStyle w:val="lev"/>
          <w:color w:val="1F497D"/>
          <w:sz w:val="28"/>
          <w:szCs w:val="28"/>
        </w:rPr>
        <w:t xml:space="preserve"> au </w:t>
      </w:r>
      <w:r w:rsidR="00362CA0" w:rsidRPr="000679F6">
        <w:rPr>
          <w:rStyle w:val="lev"/>
          <w:color w:val="1F497D"/>
          <w:sz w:val="28"/>
          <w:szCs w:val="28"/>
        </w:rPr>
        <w:t>26</w:t>
      </w:r>
      <w:r w:rsidRPr="000679F6">
        <w:rPr>
          <w:rStyle w:val="lev"/>
          <w:color w:val="1F497D"/>
          <w:sz w:val="28"/>
          <w:szCs w:val="28"/>
        </w:rPr>
        <w:t>/0</w:t>
      </w:r>
      <w:r w:rsidR="00362CA0" w:rsidRPr="000679F6">
        <w:rPr>
          <w:rStyle w:val="lev"/>
          <w:color w:val="1F497D"/>
          <w:sz w:val="28"/>
          <w:szCs w:val="28"/>
        </w:rPr>
        <w:t>5</w:t>
      </w:r>
      <w:r w:rsidRPr="000679F6">
        <w:rPr>
          <w:rStyle w:val="lev"/>
          <w:color w:val="1F497D"/>
          <w:sz w:val="28"/>
          <w:szCs w:val="28"/>
        </w:rPr>
        <w:t>/202</w:t>
      </w:r>
      <w:r w:rsidR="00362CA0" w:rsidRPr="000679F6">
        <w:rPr>
          <w:rStyle w:val="lev"/>
          <w:color w:val="1F497D"/>
          <w:sz w:val="28"/>
          <w:szCs w:val="28"/>
        </w:rPr>
        <w:t>4</w:t>
      </w:r>
      <w:r w:rsidRPr="000679F6">
        <w:rPr>
          <w:rStyle w:val="lev"/>
          <w:color w:val="1F497D"/>
          <w:sz w:val="28"/>
          <w:szCs w:val="28"/>
        </w:rPr>
        <w:t> </w:t>
      </w:r>
    </w:p>
    <w:p w14:paraId="25E0B07C" w14:textId="3EB89CD9" w:rsidR="003A3BEE" w:rsidRPr="000679F6" w:rsidRDefault="003A3BEE" w:rsidP="003A3BEE">
      <w:pPr>
        <w:pStyle w:val="ox-1b098be9cb-msonormal"/>
        <w:rPr>
          <w:rStyle w:val="lev"/>
          <w:color w:val="1F497D"/>
          <w:sz w:val="28"/>
          <w:szCs w:val="28"/>
        </w:rPr>
      </w:pPr>
      <w:r w:rsidRPr="000679F6">
        <w:rPr>
          <w:rStyle w:val="lev"/>
          <w:color w:val="1F497D"/>
          <w:sz w:val="28"/>
          <w:szCs w:val="28"/>
        </w:rPr>
        <w:t xml:space="preserve">Du </w:t>
      </w:r>
      <w:r w:rsidR="00362CA0" w:rsidRPr="000679F6">
        <w:rPr>
          <w:rStyle w:val="lev"/>
          <w:color w:val="1F497D"/>
          <w:sz w:val="28"/>
          <w:szCs w:val="28"/>
        </w:rPr>
        <w:t>08</w:t>
      </w:r>
      <w:r w:rsidRPr="000679F6">
        <w:rPr>
          <w:rStyle w:val="lev"/>
          <w:color w:val="1F497D"/>
          <w:sz w:val="28"/>
          <w:szCs w:val="28"/>
        </w:rPr>
        <w:t>/0</w:t>
      </w:r>
      <w:r w:rsidR="00362CA0" w:rsidRPr="000679F6">
        <w:rPr>
          <w:rStyle w:val="lev"/>
          <w:color w:val="1F497D"/>
          <w:sz w:val="28"/>
          <w:szCs w:val="28"/>
        </w:rPr>
        <w:t>7</w:t>
      </w:r>
      <w:r w:rsidRPr="000679F6">
        <w:rPr>
          <w:rStyle w:val="lev"/>
          <w:color w:val="1F497D"/>
          <w:sz w:val="28"/>
          <w:szCs w:val="28"/>
        </w:rPr>
        <w:t>/202</w:t>
      </w:r>
      <w:r w:rsidR="00362CA0" w:rsidRPr="000679F6">
        <w:rPr>
          <w:rStyle w:val="lev"/>
          <w:color w:val="1F497D"/>
          <w:sz w:val="28"/>
          <w:szCs w:val="28"/>
        </w:rPr>
        <w:t>4</w:t>
      </w:r>
      <w:r w:rsidRPr="000679F6">
        <w:rPr>
          <w:rStyle w:val="lev"/>
          <w:color w:val="1F497D"/>
          <w:sz w:val="28"/>
          <w:szCs w:val="28"/>
        </w:rPr>
        <w:t xml:space="preserve"> au </w:t>
      </w:r>
      <w:r w:rsidR="0028346B" w:rsidRPr="000679F6">
        <w:rPr>
          <w:rStyle w:val="lev"/>
          <w:color w:val="1F497D"/>
          <w:sz w:val="28"/>
          <w:szCs w:val="28"/>
        </w:rPr>
        <w:t>31</w:t>
      </w:r>
      <w:r w:rsidRPr="000679F6">
        <w:rPr>
          <w:rStyle w:val="lev"/>
          <w:color w:val="1F497D"/>
          <w:sz w:val="28"/>
          <w:szCs w:val="28"/>
        </w:rPr>
        <w:t>/0</w:t>
      </w:r>
      <w:r w:rsidR="0028346B" w:rsidRPr="000679F6">
        <w:rPr>
          <w:rStyle w:val="lev"/>
          <w:color w:val="1F497D"/>
          <w:sz w:val="28"/>
          <w:szCs w:val="28"/>
        </w:rPr>
        <w:t>7</w:t>
      </w:r>
      <w:r w:rsidRPr="000679F6">
        <w:rPr>
          <w:rStyle w:val="lev"/>
          <w:color w:val="1F497D"/>
          <w:sz w:val="28"/>
          <w:szCs w:val="28"/>
        </w:rPr>
        <w:t>/202</w:t>
      </w:r>
      <w:r w:rsidR="0028346B" w:rsidRPr="000679F6">
        <w:rPr>
          <w:rStyle w:val="lev"/>
          <w:color w:val="1F497D"/>
          <w:sz w:val="28"/>
          <w:szCs w:val="28"/>
        </w:rPr>
        <w:t>4</w:t>
      </w:r>
    </w:p>
    <w:p w14:paraId="254F732D" w14:textId="3F7511B7" w:rsidR="0028346B" w:rsidRPr="000679F6" w:rsidRDefault="0028346B" w:rsidP="003A3BEE">
      <w:pPr>
        <w:pStyle w:val="ox-1b098be9cb-msonormal"/>
        <w:rPr>
          <w:rStyle w:val="lev"/>
          <w:color w:val="1F497D"/>
          <w:sz w:val="28"/>
          <w:szCs w:val="28"/>
        </w:rPr>
      </w:pPr>
      <w:r w:rsidRPr="000679F6">
        <w:rPr>
          <w:rStyle w:val="lev"/>
          <w:color w:val="1F497D"/>
          <w:sz w:val="28"/>
          <w:szCs w:val="28"/>
        </w:rPr>
        <w:t>Du 05/08/2024 au 18/08/2024</w:t>
      </w:r>
    </w:p>
    <w:p w14:paraId="63173CA4" w14:textId="2248A7DB" w:rsidR="0028346B" w:rsidRPr="000679F6" w:rsidRDefault="0028346B" w:rsidP="003A3BEE">
      <w:pPr>
        <w:pStyle w:val="ox-1b098be9cb-msonormal"/>
        <w:rPr>
          <w:rStyle w:val="lev"/>
          <w:color w:val="1F497D"/>
          <w:sz w:val="28"/>
          <w:szCs w:val="28"/>
        </w:rPr>
      </w:pPr>
      <w:r w:rsidRPr="000679F6">
        <w:rPr>
          <w:rStyle w:val="lev"/>
          <w:color w:val="1F497D"/>
          <w:sz w:val="28"/>
          <w:szCs w:val="28"/>
        </w:rPr>
        <w:t xml:space="preserve">Du 09/09/2024 au </w:t>
      </w:r>
      <w:r w:rsidR="00290882" w:rsidRPr="000679F6">
        <w:rPr>
          <w:rStyle w:val="lev"/>
          <w:color w:val="1F497D"/>
          <w:sz w:val="28"/>
          <w:szCs w:val="28"/>
        </w:rPr>
        <w:t>29/09/2024</w:t>
      </w:r>
    </w:p>
    <w:p w14:paraId="4761C2E9" w14:textId="26927FD5" w:rsidR="003A3BEE" w:rsidRDefault="003A3BEE" w:rsidP="003A3BEE">
      <w:pPr>
        <w:pStyle w:val="ox-1b098be9cb-msonormal"/>
        <w:rPr>
          <w:rFonts w:ascii="Arial" w:hAnsi="Arial" w:cs="Arial"/>
          <w:sz w:val="26"/>
          <w:szCs w:val="26"/>
        </w:rPr>
      </w:pPr>
      <w:r>
        <w:rPr>
          <w:rStyle w:val="lev"/>
          <w:color w:val="1F497D"/>
          <w:sz w:val="28"/>
          <w:szCs w:val="28"/>
        </w:rPr>
        <w:t> </w:t>
      </w:r>
      <w:r>
        <w:rPr>
          <w:rStyle w:val="lev"/>
          <w:color w:val="1F497D"/>
          <w:sz w:val="28"/>
          <w:szCs w:val="28"/>
          <w:u w:val="single"/>
          <w:shd w:val="clear" w:color="auto" w:fill="00FFFF"/>
        </w:rPr>
        <w:t>Horaires</w:t>
      </w:r>
      <w:r>
        <w:rPr>
          <w:rStyle w:val="lev"/>
          <w:color w:val="1F497D"/>
          <w:sz w:val="28"/>
          <w:szCs w:val="28"/>
        </w:rPr>
        <w:t> : </w:t>
      </w:r>
    </w:p>
    <w:p w14:paraId="4A9CB416" w14:textId="77777777" w:rsidR="003A3BEE" w:rsidRDefault="003A3BEE" w:rsidP="003A3BEE">
      <w:pPr>
        <w:pStyle w:val="ox-1b098be9cb-msonormal"/>
        <w:rPr>
          <w:rStyle w:val="lev"/>
          <w:color w:val="1F497D"/>
          <w:sz w:val="28"/>
          <w:szCs w:val="28"/>
        </w:rPr>
      </w:pPr>
      <w:r>
        <w:rPr>
          <w:rStyle w:val="lev"/>
          <w:color w:val="1F497D"/>
          <w:sz w:val="28"/>
          <w:szCs w:val="28"/>
        </w:rPr>
        <w:t>08h00 à 10h00 et 14h00 à 18h00</w:t>
      </w:r>
    </w:p>
    <w:p w14:paraId="6AF0F4DF" w14:textId="15529164" w:rsidR="003A3BEE" w:rsidRDefault="003A3BEE" w:rsidP="003A3BEE">
      <w:pPr>
        <w:pStyle w:val="ox-1b098be9cb-msonormal"/>
        <w:rPr>
          <w:rStyle w:val="lev"/>
          <w:color w:val="1F497D"/>
          <w:sz w:val="28"/>
          <w:szCs w:val="28"/>
        </w:rPr>
      </w:pPr>
      <w:r>
        <w:rPr>
          <w:rStyle w:val="lev"/>
          <w:color w:val="1F497D"/>
          <w:sz w:val="28"/>
          <w:szCs w:val="28"/>
        </w:rPr>
        <w:t> </w:t>
      </w:r>
      <w:r>
        <w:rPr>
          <w:rStyle w:val="lev"/>
          <w:color w:val="1F497D"/>
          <w:sz w:val="28"/>
          <w:szCs w:val="28"/>
          <w:u w:val="single"/>
          <w:shd w:val="clear" w:color="auto" w:fill="00FFFF"/>
        </w:rPr>
        <w:t>Tarifs des visites</w:t>
      </w:r>
      <w:r>
        <w:rPr>
          <w:rStyle w:val="lev"/>
          <w:color w:val="1F497D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3BEE" w14:paraId="62C7C4EF" w14:textId="77777777" w:rsidTr="003A3BEE">
        <w:tc>
          <w:tcPr>
            <w:tcW w:w="2265" w:type="dxa"/>
          </w:tcPr>
          <w:p w14:paraId="7C9CEC83" w14:textId="08D9DAAF" w:rsidR="003A3BEE" w:rsidRPr="003A3BEE" w:rsidRDefault="003A3BEE" w:rsidP="003A3BEE">
            <w:pPr>
              <w:pStyle w:val="ox-1b098be9cb-msonormal"/>
              <w:jc w:val="center"/>
              <w:rPr>
                <w:rStyle w:val="lev"/>
                <w:color w:val="1F497D"/>
                <w:sz w:val="28"/>
                <w:szCs w:val="28"/>
              </w:rPr>
            </w:pPr>
            <w:r w:rsidRPr="003A3BEE">
              <w:rPr>
                <w:rStyle w:val="lev"/>
                <w:color w:val="1F497D"/>
                <w:sz w:val="28"/>
                <w:szCs w:val="28"/>
              </w:rPr>
              <w:t>Individuel</w:t>
            </w:r>
          </w:p>
        </w:tc>
        <w:tc>
          <w:tcPr>
            <w:tcW w:w="2265" w:type="dxa"/>
          </w:tcPr>
          <w:p w14:paraId="2B2A625D" w14:textId="7F72B7FD" w:rsidR="003A3BEE" w:rsidRPr="003A3BEE" w:rsidRDefault="003A3BEE" w:rsidP="003A3BEE">
            <w:pPr>
              <w:pStyle w:val="ox-1b098be9cb-msonormal"/>
              <w:jc w:val="center"/>
              <w:rPr>
                <w:rStyle w:val="lev"/>
                <w:color w:val="1F497D"/>
                <w:sz w:val="28"/>
                <w:szCs w:val="28"/>
              </w:rPr>
            </w:pPr>
            <w:r w:rsidRPr="003A3BEE">
              <w:rPr>
                <w:rStyle w:val="lev"/>
                <w:color w:val="1F497D"/>
                <w:sz w:val="28"/>
                <w:szCs w:val="28"/>
              </w:rPr>
              <w:t>Groupes</w:t>
            </w:r>
          </w:p>
        </w:tc>
        <w:tc>
          <w:tcPr>
            <w:tcW w:w="2266" w:type="dxa"/>
          </w:tcPr>
          <w:p w14:paraId="140C5E88" w14:textId="0A3D5EE2" w:rsidR="003A3BEE" w:rsidRPr="003A3BEE" w:rsidRDefault="003A3BEE" w:rsidP="003A3BEE">
            <w:pPr>
              <w:pStyle w:val="ox-1b098be9cb-msonormal"/>
              <w:jc w:val="center"/>
              <w:rPr>
                <w:rStyle w:val="lev"/>
                <w:color w:val="1F497D"/>
                <w:sz w:val="28"/>
                <w:szCs w:val="28"/>
              </w:rPr>
            </w:pPr>
            <w:r w:rsidRPr="003A3BEE">
              <w:rPr>
                <w:rStyle w:val="lev"/>
                <w:color w:val="1F497D"/>
                <w:sz w:val="28"/>
                <w:szCs w:val="28"/>
              </w:rPr>
              <w:t>Enfants</w:t>
            </w:r>
          </w:p>
        </w:tc>
        <w:tc>
          <w:tcPr>
            <w:tcW w:w="2266" w:type="dxa"/>
          </w:tcPr>
          <w:p w14:paraId="39934B97" w14:textId="6F6DB660" w:rsidR="003A3BEE" w:rsidRPr="003A3BEE" w:rsidRDefault="003A3BEE" w:rsidP="003A3BEE">
            <w:pPr>
              <w:pStyle w:val="ox-1b098be9cb-msonormal"/>
              <w:jc w:val="center"/>
              <w:rPr>
                <w:rStyle w:val="lev"/>
                <w:color w:val="1F497D"/>
                <w:sz w:val="28"/>
                <w:szCs w:val="28"/>
              </w:rPr>
            </w:pPr>
            <w:r w:rsidRPr="003A3BEE">
              <w:rPr>
                <w:rStyle w:val="lev"/>
                <w:color w:val="1F497D"/>
                <w:sz w:val="28"/>
                <w:szCs w:val="28"/>
              </w:rPr>
              <w:t>Familles</w:t>
            </w:r>
          </w:p>
        </w:tc>
      </w:tr>
      <w:tr w:rsidR="003A3BEE" w14:paraId="518E8A80" w14:textId="77777777" w:rsidTr="003A3BEE">
        <w:tc>
          <w:tcPr>
            <w:tcW w:w="2265" w:type="dxa"/>
          </w:tcPr>
          <w:p w14:paraId="24DADFF0" w14:textId="01EB115C" w:rsidR="003A3BEE" w:rsidRPr="003A3BEE" w:rsidRDefault="003A3BEE" w:rsidP="003A3BEE">
            <w:pPr>
              <w:pStyle w:val="ox-1b098be9cb-msonormal"/>
              <w:jc w:val="center"/>
              <w:rPr>
                <w:rStyle w:val="lev"/>
                <w:color w:val="1F497D"/>
                <w:sz w:val="28"/>
                <w:szCs w:val="28"/>
              </w:rPr>
            </w:pPr>
            <w:r>
              <w:rPr>
                <w:rStyle w:val="lev"/>
                <w:color w:val="1F497D"/>
                <w:sz w:val="28"/>
                <w:szCs w:val="28"/>
              </w:rPr>
              <w:t>20</w:t>
            </w:r>
          </w:p>
        </w:tc>
        <w:tc>
          <w:tcPr>
            <w:tcW w:w="2265" w:type="dxa"/>
          </w:tcPr>
          <w:p w14:paraId="7BCDCF3A" w14:textId="1B6E0F99" w:rsidR="003A3BEE" w:rsidRPr="003A3BEE" w:rsidRDefault="003A3BEE" w:rsidP="003A3BEE">
            <w:pPr>
              <w:pStyle w:val="ox-1b098be9cb-msonormal"/>
              <w:jc w:val="center"/>
              <w:rPr>
                <w:rStyle w:val="lev"/>
                <w:color w:val="1F497D"/>
                <w:sz w:val="28"/>
                <w:szCs w:val="28"/>
              </w:rPr>
            </w:pPr>
            <w:r>
              <w:rPr>
                <w:rStyle w:val="lev"/>
                <w:color w:val="1F497D"/>
                <w:sz w:val="28"/>
                <w:szCs w:val="28"/>
              </w:rPr>
              <w:t>15</w:t>
            </w:r>
          </w:p>
        </w:tc>
        <w:tc>
          <w:tcPr>
            <w:tcW w:w="2266" w:type="dxa"/>
          </w:tcPr>
          <w:p w14:paraId="2193EA7E" w14:textId="68591FAB" w:rsidR="003A3BEE" w:rsidRPr="003A3BEE" w:rsidRDefault="003A3BEE" w:rsidP="003A3BEE">
            <w:pPr>
              <w:pStyle w:val="ox-1b098be9cb-msonormal"/>
              <w:jc w:val="center"/>
              <w:rPr>
                <w:rStyle w:val="lev"/>
                <w:color w:val="1F497D"/>
                <w:sz w:val="28"/>
                <w:szCs w:val="28"/>
              </w:rPr>
            </w:pPr>
            <w:r>
              <w:rPr>
                <w:rStyle w:val="lev"/>
                <w:color w:val="1F497D"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4297B884" w14:textId="0E677CB5" w:rsidR="003A3BEE" w:rsidRPr="003A3BEE" w:rsidRDefault="003A3BEE" w:rsidP="003A3BEE">
            <w:pPr>
              <w:pStyle w:val="ox-1b098be9cb-msonormal"/>
              <w:jc w:val="center"/>
              <w:rPr>
                <w:rStyle w:val="lev"/>
                <w:color w:val="1F497D"/>
                <w:sz w:val="28"/>
                <w:szCs w:val="28"/>
              </w:rPr>
            </w:pPr>
            <w:r>
              <w:rPr>
                <w:rStyle w:val="lev"/>
                <w:color w:val="1F497D"/>
                <w:sz w:val="28"/>
                <w:szCs w:val="28"/>
              </w:rPr>
              <w:t>15</w:t>
            </w:r>
          </w:p>
        </w:tc>
      </w:tr>
    </w:tbl>
    <w:p w14:paraId="7F18A87E" w14:textId="3327E753" w:rsidR="003A3BEE" w:rsidRDefault="003A3BEE" w:rsidP="003A3BEE"/>
    <w:p w14:paraId="3EA9140F" w14:textId="1BA06AAB" w:rsidR="002F4A2F" w:rsidRPr="000679F6" w:rsidRDefault="002F4A2F" w:rsidP="003A3BEE">
      <w:pPr>
        <w:rPr>
          <w:rFonts w:asciiTheme="minorHAnsi" w:hAnsiTheme="minorHAnsi" w:cstheme="minorHAnsi"/>
          <w:sz w:val="20"/>
          <w:szCs w:val="20"/>
        </w:rPr>
      </w:pPr>
      <w:r w:rsidRPr="000679F6">
        <w:rPr>
          <w:rFonts w:asciiTheme="minorHAnsi" w:hAnsiTheme="minorHAnsi" w:cstheme="minorHAnsi"/>
          <w:b/>
          <w:bCs/>
          <w:color w:val="002060"/>
          <w:sz w:val="24"/>
          <w:szCs w:val="24"/>
        </w:rPr>
        <w:t>L</w:t>
      </w:r>
      <w:r w:rsidRPr="000679F6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 tarif « GROUPES » s’applique à partir de </w:t>
      </w:r>
      <w:r w:rsidRPr="002F242B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10 personnes</w:t>
      </w:r>
      <w:r w:rsidRPr="000679F6">
        <w:rPr>
          <w:rFonts w:asciiTheme="minorHAnsi" w:hAnsiTheme="minorHAnsi" w:cstheme="minorHAnsi"/>
          <w:b/>
          <w:bCs/>
          <w:color w:val="002060"/>
          <w:sz w:val="24"/>
          <w:szCs w:val="24"/>
        </w:rPr>
        <w:t>.</w:t>
      </w:r>
    </w:p>
    <w:sectPr w:rsidR="002F4A2F" w:rsidRPr="000679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E046" w14:textId="77777777" w:rsidR="00724066" w:rsidRDefault="00724066" w:rsidP="003A3BEE">
      <w:r>
        <w:separator/>
      </w:r>
    </w:p>
  </w:endnote>
  <w:endnote w:type="continuationSeparator" w:id="0">
    <w:p w14:paraId="48B62F86" w14:textId="77777777" w:rsidR="00724066" w:rsidRDefault="00724066" w:rsidP="003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C563" w14:textId="77777777" w:rsidR="00724066" w:rsidRDefault="00724066" w:rsidP="003A3BEE">
      <w:r>
        <w:separator/>
      </w:r>
    </w:p>
  </w:footnote>
  <w:footnote w:type="continuationSeparator" w:id="0">
    <w:p w14:paraId="68C1BBAF" w14:textId="77777777" w:rsidR="00724066" w:rsidRDefault="00724066" w:rsidP="003A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DB99" w14:textId="48289B16" w:rsidR="003A3BEE" w:rsidRDefault="003A3BEE" w:rsidP="003A3BEE">
    <w:pPr>
      <w:pStyle w:val="En-tte"/>
      <w:jc w:val="center"/>
    </w:pPr>
    <w:r w:rsidRPr="003A3BEE">
      <w:rPr>
        <w:rStyle w:val="lev"/>
        <w:color w:val="1F497D"/>
        <w:sz w:val="36"/>
        <w:szCs w:val="36"/>
      </w:rPr>
      <w:t>Horaires d’ouverture du Vieux Château en 202</w:t>
    </w:r>
    <w:r w:rsidR="006C654C">
      <w:rPr>
        <w:rStyle w:val="lev"/>
        <w:color w:val="1F497D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EE"/>
    <w:rsid w:val="000679F6"/>
    <w:rsid w:val="0028346B"/>
    <w:rsid w:val="00290882"/>
    <w:rsid w:val="002F242B"/>
    <w:rsid w:val="002F4A2F"/>
    <w:rsid w:val="00362CA0"/>
    <w:rsid w:val="003A3BEE"/>
    <w:rsid w:val="006C654C"/>
    <w:rsid w:val="00724066"/>
    <w:rsid w:val="00C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7B8A"/>
  <w15:chartTrackingRefBased/>
  <w15:docId w15:val="{E99C1CAA-89AD-43F7-B9BF-347F9DC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EE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1b098be9cb-msonormal">
    <w:name w:val="ox-1b098be9cb-msonormal"/>
    <w:basedOn w:val="Normal"/>
    <w:rsid w:val="003A3BE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A3BEE"/>
    <w:rPr>
      <w:b/>
      <w:bCs/>
    </w:rPr>
  </w:style>
  <w:style w:type="table" w:styleId="Grilledutableau">
    <w:name w:val="Table Grid"/>
    <w:basedOn w:val="TableauNormal"/>
    <w:uiPriority w:val="39"/>
    <w:rsid w:val="003A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3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BEE"/>
    <w:rPr>
      <w:rFonts w:ascii="Calibri" w:hAnsi="Calibri" w:cs="Calibri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A3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BEE"/>
    <w:rPr>
      <w:rFonts w:ascii="Calibri" w:hAnsi="Calibri" w:cs="Calibri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 Richoux</cp:lastModifiedBy>
  <cp:revision>10</cp:revision>
  <dcterms:created xsi:type="dcterms:W3CDTF">2023-02-11T17:50:00Z</dcterms:created>
  <dcterms:modified xsi:type="dcterms:W3CDTF">2024-03-06T19:10:00Z</dcterms:modified>
</cp:coreProperties>
</file>